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04782B02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C74129">
        <w:rPr>
          <w:rFonts w:ascii="LM Roman 10" w:hAnsi="LM Roman 10"/>
          <w:sz w:val="20"/>
          <w:szCs w:val="20"/>
          <w:u w:val="single"/>
        </w:rPr>
        <w:t>Complexes octaédrique et tétraédrique de cobalt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4A9B94CA" w14:textId="57A1CC8F" w:rsidR="002D425C" w:rsidRPr="00C74129" w:rsidRDefault="00C74129" w:rsidP="00C74129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CoCl2 hexahydrate</w:t>
      </w:r>
    </w:p>
    <w:p w14:paraId="247E2949" w14:textId="75315EEA" w:rsidR="00C74129" w:rsidRPr="002D425C" w:rsidRDefault="00C74129" w:rsidP="00C74129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HCl 37%</w:t>
      </w:r>
    </w:p>
    <w:p w14:paraId="79621E7F" w14:textId="299ED9D1" w:rsidR="009053D1" w:rsidRPr="002D425C" w:rsidRDefault="00A11467" w:rsidP="002D425C">
      <w:pPr>
        <w:rPr>
          <w:rFonts w:ascii="LM Roman 10" w:hAnsi="LM Roman 10"/>
          <w:sz w:val="20"/>
          <w:szCs w:val="20"/>
          <w:u w:val="single"/>
        </w:rPr>
      </w:pPr>
      <w:r w:rsidRPr="002D425C">
        <w:rPr>
          <w:rFonts w:ascii="LM Roman 10" w:hAnsi="LM Roman 10"/>
          <w:sz w:val="20"/>
          <w:szCs w:val="20"/>
          <w:u w:val="single"/>
        </w:rPr>
        <w:t>Bibliographie :</w:t>
      </w:r>
      <w:r w:rsidRPr="002D425C">
        <w:rPr>
          <w:rFonts w:ascii="LM Roman 10" w:hAnsi="LM Roman 10"/>
          <w:sz w:val="20"/>
          <w:szCs w:val="20"/>
        </w:rPr>
        <w:t xml:space="preserve"> </w:t>
      </w:r>
      <w:r w:rsidR="00C74129">
        <w:rPr>
          <w:rFonts w:ascii="LM Roman 10" w:hAnsi="LM Roman 10"/>
        </w:rPr>
        <w:t>Fosset 186</w:t>
      </w:r>
    </w:p>
    <w:p w14:paraId="4CD18F1D" w14:textId="5E8D9A37" w:rsidR="007C46E4" w:rsidRPr="004D5FA7" w:rsidRDefault="007C46E4" w:rsidP="00A11467">
      <w:pPr>
        <w:rPr>
          <w:rFonts w:ascii="LM Roman 10" w:hAnsi="LM Roman 10"/>
          <w:sz w:val="20"/>
          <w:szCs w:val="20"/>
        </w:rPr>
      </w:pPr>
    </w:p>
    <w:p w14:paraId="4EC83673" w14:textId="77777777" w:rsidR="00EE1E47" w:rsidRDefault="00EE1E47" w:rsidP="00EE1E47">
      <w:pPr>
        <w:jc w:val="both"/>
        <w:rPr>
          <w:rFonts w:ascii="LM Roman 10" w:hAnsi="LM Roman 10"/>
          <w:i/>
          <w:sz w:val="20"/>
          <w:szCs w:val="20"/>
        </w:rPr>
      </w:pPr>
    </w:p>
    <w:p w14:paraId="17ED2D40" w14:textId="63717A97" w:rsidR="00EE1E47" w:rsidRDefault="00C74129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Synthèse du complexe</w:t>
      </w:r>
    </w:p>
    <w:p w14:paraId="1C971816" w14:textId="2091BE52" w:rsidR="002D425C" w:rsidRPr="00C74129" w:rsidRDefault="00C74129" w:rsidP="00C74129">
      <w:pPr>
        <w:pStyle w:val="Paragraphedeliste"/>
        <w:numPr>
          <w:ilvl w:val="0"/>
          <w:numId w:val="1"/>
        </w:numPr>
        <w:jc w:val="both"/>
        <w:rPr>
          <w:rFonts w:ascii="LM Roman 10" w:eastAsiaTheme="minorEastAsia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Introduire 4.76g de CoCl2 hexahydrate dans une fiole jaugée de 100 mL et compléter avec de l’eau distillée (S1</w:t>
      </w:r>
      <w:r w:rsidR="00412FA3">
        <w:rPr>
          <w:rFonts w:ascii="LM Roman 10" w:hAnsi="LM Roman 10"/>
          <w:sz w:val="20"/>
          <w:szCs w:val="20"/>
        </w:rPr>
        <w:t xml:space="preserve"> = 0.2M</w:t>
      </w:r>
      <w:r>
        <w:rPr>
          <w:rFonts w:ascii="LM Roman 10" w:hAnsi="LM Roman 10"/>
          <w:sz w:val="20"/>
          <w:szCs w:val="20"/>
        </w:rPr>
        <w:t>)</w:t>
      </w:r>
    </w:p>
    <w:p w14:paraId="03AA376D" w14:textId="525178BF" w:rsidR="00C74129" w:rsidRDefault="00C74129" w:rsidP="00C74129">
      <w:pPr>
        <w:pStyle w:val="Paragraphedeliste"/>
        <w:numPr>
          <w:ilvl w:val="0"/>
          <w:numId w:val="1"/>
        </w:numPr>
        <w:jc w:val="both"/>
        <w:rPr>
          <w:rFonts w:ascii="LM Roman 10" w:eastAsiaTheme="minorEastAsia" w:hAnsi="LM Roman 10"/>
          <w:sz w:val="20"/>
          <w:szCs w:val="20"/>
        </w:rPr>
      </w:pPr>
      <w:r>
        <w:rPr>
          <w:rFonts w:ascii="LM Roman 10" w:eastAsiaTheme="minorEastAsia" w:hAnsi="LM Roman 10"/>
          <w:sz w:val="20"/>
          <w:szCs w:val="20"/>
        </w:rPr>
        <w:t>Introduire 0.12g de CoCl hexahydrate dans une fiole jaugée de 100 mL et compléter avec HCl 37% (S2</w:t>
      </w:r>
      <w:r w:rsidR="00412FA3">
        <w:rPr>
          <w:rFonts w:ascii="LM Roman 10" w:eastAsiaTheme="minorEastAsia" w:hAnsi="LM Roman 10"/>
          <w:sz w:val="20"/>
          <w:szCs w:val="20"/>
        </w:rPr>
        <w:t xml:space="preserve"> = 5 10</w:t>
      </w:r>
      <w:r w:rsidR="00412FA3">
        <w:rPr>
          <w:rFonts w:ascii="LM Roman 10" w:eastAsiaTheme="minorEastAsia" w:hAnsi="LM Roman 10"/>
          <w:sz w:val="20"/>
          <w:szCs w:val="20"/>
          <w:vertAlign w:val="superscript"/>
        </w:rPr>
        <w:t>-3</w:t>
      </w:r>
      <w:r w:rsidR="00412FA3">
        <w:rPr>
          <w:rFonts w:ascii="LM Roman 10" w:eastAsiaTheme="minorEastAsia" w:hAnsi="LM Roman 10"/>
          <w:sz w:val="20"/>
          <w:szCs w:val="20"/>
        </w:rPr>
        <w:t>M</w:t>
      </w:r>
      <w:r>
        <w:rPr>
          <w:rFonts w:ascii="LM Roman 10" w:eastAsiaTheme="minorEastAsia" w:hAnsi="LM Roman 10"/>
          <w:sz w:val="20"/>
          <w:szCs w:val="20"/>
        </w:rPr>
        <w:t>)</w:t>
      </w:r>
    </w:p>
    <w:p w14:paraId="265DDD55" w14:textId="3F910A60" w:rsidR="00C74129" w:rsidRDefault="00C74129" w:rsidP="00C74129">
      <w:pPr>
        <w:pStyle w:val="Paragraphedeliste"/>
        <w:numPr>
          <w:ilvl w:val="0"/>
          <w:numId w:val="1"/>
        </w:numPr>
        <w:jc w:val="both"/>
        <w:rPr>
          <w:rFonts w:ascii="LM Roman 10" w:eastAsiaTheme="minorEastAsia" w:hAnsi="LM Roman 10"/>
          <w:sz w:val="20"/>
          <w:szCs w:val="20"/>
        </w:rPr>
      </w:pPr>
      <w:r>
        <w:rPr>
          <w:rFonts w:ascii="LM Roman 10" w:eastAsiaTheme="minorEastAsia" w:hAnsi="LM Roman 10"/>
          <w:sz w:val="20"/>
          <w:szCs w:val="20"/>
        </w:rPr>
        <w:t xml:space="preserve">Dans une fiole jaugée de 100mL </w:t>
      </w:r>
      <w:r w:rsidR="00412FA3">
        <w:rPr>
          <w:rFonts w:ascii="LM Roman 10" w:eastAsiaTheme="minorEastAsia" w:hAnsi="LM Roman 10"/>
          <w:sz w:val="20"/>
          <w:szCs w:val="20"/>
        </w:rPr>
        <w:t>introduire</w:t>
      </w:r>
      <w:r>
        <w:rPr>
          <w:rFonts w:ascii="LM Roman 10" w:eastAsiaTheme="minorEastAsia" w:hAnsi="LM Roman 10"/>
          <w:sz w:val="20"/>
          <w:szCs w:val="20"/>
        </w:rPr>
        <w:t xml:space="preserve"> à la pipette jaugée 25mL de la solution précédente et compléter avec une solution d’acide chlorhydrique à 37% (S2’</w:t>
      </w:r>
      <w:r w:rsidR="00412FA3">
        <w:rPr>
          <w:rFonts w:ascii="LM Roman 10" w:eastAsiaTheme="minorEastAsia" w:hAnsi="LM Roman 10"/>
          <w:sz w:val="20"/>
          <w:szCs w:val="20"/>
        </w:rPr>
        <w:t>= 1.25 10</w:t>
      </w:r>
      <w:r w:rsidR="00412FA3">
        <w:rPr>
          <w:rFonts w:ascii="LM Roman 10" w:eastAsiaTheme="minorEastAsia" w:hAnsi="LM Roman 10"/>
          <w:sz w:val="20"/>
          <w:szCs w:val="20"/>
          <w:vertAlign w:val="superscript"/>
        </w:rPr>
        <w:t>-3</w:t>
      </w:r>
      <w:r w:rsidR="00412FA3">
        <w:rPr>
          <w:rFonts w:ascii="LM Roman 10" w:eastAsiaTheme="minorEastAsia" w:hAnsi="LM Roman 10"/>
          <w:sz w:val="20"/>
          <w:szCs w:val="20"/>
        </w:rPr>
        <w:t>M</w:t>
      </w:r>
      <w:r>
        <w:rPr>
          <w:rFonts w:ascii="LM Roman 10" w:eastAsiaTheme="minorEastAsia" w:hAnsi="LM Roman 10"/>
          <w:sz w:val="20"/>
          <w:szCs w:val="20"/>
        </w:rPr>
        <w:t>)</w:t>
      </w:r>
    </w:p>
    <w:p w14:paraId="413EF730" w14:textId="6DBE586F" w:rsidR="00C74129" w:rsidRDefault="00C74129" w:rsidP="00C74129">
      <w:pPr>
        <w:pStyle w:val="Paragraphedeliste"/>
        <w:numPr>
          <w:ilvl w:val="0"/>
          <w:numId w:val="1"/>
        </w:numPr>
        <w:jc w:val="both"/>
        <w:rPr>
          <w:rFonts w:ascii="LM Roman 10" w:eastAsiaTheme="minorEastAsia" w:hAnsi="LM Roman 10"/>
          <w:sz w:val="20"/>
          <w:szCs w:val="20"/>
        </w:rPr>
      </w:pPr>
      <w:r>
        <w:rPr>
          <w:rFonts w:ascii="LM Roman 10" w:eastAsiaTheme="minorEastAsia" w:hAnsi="LM Roman 10"/>
          <w:sz w:val="20"/>
          <w:szCs w:val="20"/>
        </w:rPr>
        <w:t>Tracer le spectre d’absorption entre 400 et 800</w:t>
      </w:r>
      <w:r w:rsidR="00953A7E">
        <w:rPr>
          <w:rFonts w:ascii="LM Roman 10" w:eastAsiaTheme="minorEastAsia" w:hAnsi="LM Roman 10"/>
          <w:sz w:val="20"/>
          <w:szCs w:val="20"/>
        </w:rPr>
        <w:t xml:space="preserve"> </w:t>
      </w:r>
      <w:r>
        <w:rPr>
          <w:rFonts w:ascii="LM Roman 10" w:eastAsiaTheme="minorEastAsia" w:hAnsi="LM Roman 10"/>
          <w:sz w:val="20"/>
          <w:szCs w:val="20"/>
        </w:rPr>
        <w:t>n</w:t>
      </w:r>
      <w:r w:rsidR="00953A7E">
        <w:rPr>
          <w:rFonts w:ascii="LM Roman 10" w:eastAsiaTheme="minorEastAsia" w:hAnsi="LM Roman 10"/>
          <w:sz w:val="20"/>
          <w:szCs w:val="20"/>
        </w:rPr>
        <w:t>m</w:t>
      </w:r>
      <w:r>
        <w:rPr>
          <w:rFonts w:ascii="LM Roman 10" w:eastAsiaTheme="minorEastAsia" w:hAnsi="LM Roman 10"/>
          <w:sz w:val="20"/>
          <w:szCs w:val="20"/>
        </w:rPr>
        <w:t xml:space="preserve"> de S1 et S2’</w:t>
      </w:r>
      <w:r w:rsidR="002C2540">
        <w:rPr>
          <w:rFonts w:ascii="LM Roman 10" w:eastAsiaTheme="minorEastAsia" w:hAnsi="LM Roman 10"/>
          <w:sz w:val="20"/>
          <w:szCs w:val="20"/>
        </w:rPr>
        <w:t xml:space="preserve"> (pour la solution 1 faire le blanc avec de l’eau distillée, pour la solution 2’ faire le blanc avec HCl 37%</w:t>
      </w:r>
      <w:bookmarkStart w:id="0" w:name="_GoBack"/>
      <w:bookmarkEnd w:id="0"/>
    </w:p>
    <w:p w14:paraId="45B473BF" w14:textId="77777777" w:rsidR="00C74129" w:rsidRPr="002D425C" w:rsidRDefault="00C74129" w:rsidP="00C74129">
      <w:pPr>
        <w:pStyle w:val="Paragraphedeliste"/>
        <w:jc w:val="both"/>
        <w:rPr>
          <w:rFonts w:ascii="LM Roman 10" w:eastAsiaTheme="minorEastAsia" w:hAnsi="LM Roman 10"/>
          <w:sz w:val="20"/>
          <w:szCs w:val="20"/>
        </w:rPr>
      </w:pPr>
    </w:p>
    <w:p w14:paraId="59629B4A" w14:textId="0AAA1003" w:rsidR="00592063" w:rsidRPr="00EE1E47" w:rsidRDefault="00592063" w:rsidP="009A3F39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sectPr w:rsidR="00592063" w:rsidRPr="00EE1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102736"/>
    <w:rsid w:val="00135C4D"/>
    <w:rsid w:val="00135E8B"/>
    <w:rsid w:val="00163D10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2540"/>
    <w:rsid w:val="002C692A"/>
    <w:rsid w:val="002D425C"/>
    <w:rsid w:val="003332BA"/>
    <w:rsid w:val="00360E2B"/>
    <w:rsid w:val="0038466A"/>
    <w:rsid w:val="003B08AB"/>
    <w:rsid w:val="00412FA3"/>
    <w:rsid w:val="00414DCD"/>
    <w:rsid w:val="004224AE"/>
    <w:rsid w:val="00483A10"/>
    <w:rsid w:val="0048661F"/>
    <w:rsid w:val="004D07EE"/>
    <w:rsid w:val="004D5FA7"/>
    <w:rsid w:val="00533241"/>
    <w:rsid w:val="00592063"/>
    <w:rsid w:val="005A75CC"/>
    <w:rsid w:val="00620BAD"/>
    <w:rsid w:val="006506F9"/>
    <w:rsid w:val="00651704"/>
    <w:rsid w:val="006E0F8C"/>
    <w:rsid w:val="0075226B"/>
    <w:rsid w:val="007C46E4"/>
    <w:rsid w:val="007C6D9E"/>
    <w:rsid w:val="007D3728"/>
    <w:rsid w:val="00895839"/>
    <w:rsid w:val="009053D1"/>
    <w:rsid w:val="00916F5D"/>
    <w:rsid w:val="00953A7E"/>
    <w:rsid w:val="0095447B"/>
    <w:rsid w:val="0096202D"/>
    <w:rsid w:val="00985180"/>
    <w:rsid w:val="009A3F39"/>
    <w:rsid w:val="009E7CF3"/>
    <w:rsid w:val="00A11467"/>
    <w:rsid w:val="00A24D88"/>
    <w:rsid w:val="00A83AE6"/>
    <w:rsid w:val="00A8598C"/>
    <w:rsid w:val="00AA391A"/>
    <w:rsid w:val="00AA4595"/>
    <w:rsid w:val="00AA5651"/>
    <w:rsid w:val="00AF6441"/>
    <w:rsid w:val="00B353AF"/>
    <w:rsid w:val="00B61158"/>
    <w:rsid w:val="00BA6E6C"/>
    <w:rsid w:val="00BC0669"/>
    <w:rsid w:val="00C74129"/>
    <w:rsid w:val="00D24452"/>
    <w:rsid w:val="00D54CE4"/>
    <w:rsid w:val="00D60F1D"/>
    <w:rsid w:val="00D85A5B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41EBE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Textedelespacerserv">
    <w:name w:val="Placeholder Text"/>
    <w:basedOn w:val="Policepardfaut"/>
    <w:uiPriority w:val="99"/>
    <w:semiHidden/>
    <w:rsid w:val="002D42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110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79</cp:revision>
  <dcterms:created xsi:type="dcterms:W3CDTF">2018-10-27T17:10:00Z</dcterms:created>
  <dcterms:modified xsi:type="dcterms:W3CDTF">2019-06-03T17:27:00Z</dcterms:modified>
</cp:coreProperties>
</file>